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520B" w14:textId="77777777" w:rsidR="00931A28" w:rsidRDefault="005D5D24" w:rsidP="00E173D2">
      <w:pPr>
        <w:spacing w:line="440" w:lineRule="exact"/>
        <w:ind w:left="-142"/>
        <w:rPr>
          <w:rFonts w:ascii="Arial" w:eastAsia="微軟正黑體" w:hAnsi="Arial" w:cs="微軟正黑體"/>
          <w:b/>
          <w:sz w:val="28"/>
          <w:szCs w:val="28"/>
        </w:rPr>
      </w:pPr>
      <w:bookmarkStart w:id="0" w:name="_Hlk183171722"/>
      <w:r>
        <w:rPr>
          <w:rFonts w:ascii="Arial" w:eastAsia="微軟正黑體" w:hAnsi="Arial" w:cs="微軟正黑體" w:hint="eastAsia"/>
          <w:b/>
          <w:sz w:val="28"/>
          <w:szCs w:val="28"/>
        </w:rPr>
        <w:t>簡章</w:t>
      </w:r>
      <w:bookmarkEnd w:id="0"/>
      <w:r w:rsidR="009A092E" w:rsidRPr="009A092E">
        <w:rPr>
          <w:rFonts w:ascii="Arial" w:eastAsia="微軟正黑體" w:hAnsi="Arial" w:cs="微軟正黑體" w:hint="eastAsia"/>
          <w:b/>
          <w:sz w:val="28"/>
          <w:szCs w:val="28"/>
        </w:rPr>
        <w:t>附件</w:t>
      </w:r>
      <w:r>
        <w:rPr>
          <w:rFonts w:ascii="Arial" w:eastAsia="微軟正黑體" w:hAnsi="Arial" w:cs="微軟正黑體" w:hint="eastAsia"/>
          <w:b/>
          <w:sz w:val="28"/>
          <w:szCs w:val="28"/>
        </w:rPr>
        <w:t>二</w:t>
      </w:r>
      <w:r w:rsidR="00E173D2">
        <w:rPr>
          <w:rFonts w:ascii="Arial" w:eastAsia="微軟正黑體" w:hAnsi="Arial" w:cs="微軟正黑體" w:hint="eastAsia"/>
          <w:b/>
          <w:sz w:val="28"/>
          <w:szCs w:val="28"/>
        </w:rPr>
        <w:t>、</w:t>
      </w:r>
      <w:r w:rsidRPr="005D5D24">
        <w:rPr>
          <w:rFonts w:ascii="Arial" w:eastAsia="微軟正黑體" w:hAnsi="Arial" w:cs="微軟正黑體" w:hint="eastAsia"/>
          <w:b/>
          <w:sz w:val="28"/>
          <w:szCs w:val="28"/>
        </w:rPr>
        <w:t>赴美商業概念驗證與商務拓展規劃書</w:t>
      </w:r>
    </w:p>
    <w:p w14:paraId="24ED69A3" w14:textId="44B9EE49" w:rsidR="005D5D24" w:rsidRDefault="005D5D24" w:rsidP="00E173D2">
      <w:pPr>
        <w:spacing w:line="440" w:lineRule="exact"/>
        <w:ind w:left="-142"/>
        <w:rPr>
          <w:rFonts w:ascii="Arial" w:eastAsia="微軟正黑體" w:hAnsi="Arial" w:cs="微軟正黑體"/>
          <w:b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(2</w:t>
      </w:r>
      <w:r w:rsidRPr="009A092E">
        <w:rPr>
          <w:rFonts w:ascii="Arial" w:eastAsia="微軟正黑體" w:hAnsi="Arial" w:cs="微軟正黑體"/>
          <w:b/>
          <w:sz w:val="28"/>
          <w:szCs w:val="28"/>
        </w:rPr>
        <w:t>000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字以上，</w:t>
      </w:r>
      <w:r>
        <w:rPr>
          <w:rFonts w:ascii="Arial" w:eastAsia="微軟正黑體" w:hAnsi="Arial" w:cs="微軟正黑體" w:hint="eastAsia"/>
          <w:b/>
          <w:sz w:val="28"/>
          <w:szCs w:val="28"/>
        </w:rPr>
        <w:t>中英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約</w:t>
      </w:r>
      <w:r>
        <w:rPr>
          <w:rFonts w:ascii="Arial" w:eastAsia="微軟正黑體" w:hAnsi="Arial" w:cs="微軟正黑體" w:hint="eastAsia"/>
          <w:b/>
          <w:sz w:val="28"/>
          <w:szCs w:val="28"/>
        </w:rPr>
        <w:t>各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5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頁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)</w:t>
      </w:r>
    </w:p>
    <w:p w14:paraId="53B5C3F8" w14:textId="77777777" w:rsidR="009A092E" w:rsidRPr="009A092E" w:rsidRDefault="009A092E" w:rsidP="00EC7D7C">
      <w:pPr>
        <w:spacing w:before="240" w:line="440" w:lineRule="exact"/>
        <w:ind w:right="-714"/>
        <w:jc w:val="both"/>
        <w:rPr>
          <w:rFonts w:ascii="Arial" w:eastAsia="微軟正黑體" w:hAnsi="Arial" w:cs="微軟正黑體"/>
          <w:b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(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一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 xml:space="preserve">) 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新創簡介</w:t>
      </w:r>
    </w:p>
    <w:p w14:paraId="7F2BE293" w14:textId="77777777" w:rsidR="00A36336" w:rsidRDefault="00A36336" w:rsidP="00EC7D7C">
      <w:pPr>
        <w:numPr>
          <w:ilvl w:val="1"/>
          <w:numId w:val="1"/>
        </w:numPr>
        <w:spacing w:line="440" w:lineRule="exact"/>
        <w:ind w:left="1077"/>
        <w:jc w:val="both"/>
        <w:rPr>
          <w:rFonts w:ascii="Arial" w:eastAsia="微軟正黑體" w:hAnsi="Arial" w:cs="微軟正黑體"/>
          <w:sz w:val="28"/>
          <w:szCs w:val="28"/>
        </w:rPr>
      </w:pPr>
      <w:r w:rsidRPr="00A36336">
        <w:rPr>
          <w:rFonts w:ascii="Arial" w:eastAsia="微軟正黑體" w:hAnsi="Arial" w:cs="微軟正黑體" w:hint="eastAsia"/>
          <w:sz w:val="28"/>
          <w:szCs w:val="28"/>
        </w:rPr>
        <w:t>新創團隊概述</w:t>
      </w:r>
    </w:p>
    <w:p w14:paraId="51A012C5" w14:textId="77777777" w:rsidR="00A36336" w:rsidRPr="004226EF" w:rsidRDefault="00A36336" w:rsidP="00EC7D7C">
      <w:pPr>
        <w:spacing w:line="440" w:lineRule="exact"/>
        <w:ind w:left="107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：技術概述、競爭分析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(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由產業分析角度切入，說明技術或公司競爭優勢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 xml:space="preserve">) 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、防衛能力</w:t>
      </w:r>
      <w:r w:rsidR="00474290"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等</w:t>
      </w:r>
    </w:p>
    <w:p w14:paraId="04FCE2AA" w14:textId="77777777" w:rsidR="00A36336" w:rsidRPr="009A092E" w:rsidRDefault="00A36336" w:rsidP="00EC7D7C">
      <w:pPr>
        <w:numPr>
          <w:ilvl w:val="1"/>
          <w:numId w:val="1"/>
        </w:numPr>
        <w:spacing w:line="440" w:lineRule="exact"/>
        <w:ind w:left="1077"/>
        <w:jc w:val="both"/>
        <w:rPr>
          <w:rFonts w:ascii="Arial" w:eastAsia="微軟正黑體" w:hAnsi="Arial" w:cs="微軟正黑體"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sz w:val="28"/>
          <w:szCs w:val="28"/>
        </w:rPr>
        <w:t>商業模式</w:t>
      </w:r>
    </w:p>
    <w:p w14:paraId="74905817" w14:textId="77777777" w:rsidR="00A36336" w:rsidRPr="004226EF" w:rsidRDefault="00A36336" w:rsidP="004226EF">
      <w:pPr>
        <w:spacing w:line="440" w:lineRule="exact"/>
        <w:ind w:left="107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：產品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/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服務之市場規模、進入市場策略、獲利模式、行銷規劃</w:t>
      </w:r>
    </w:p>
    <w:p w14:paraId="60905D5E" w14:textId="77777777" w:rsidR="009A092E" w:rsidRPr="009A092E" w:rsidRDefault="009A092E" w:rsidP="00EC7D7C">
      <w:pPr>
        <w:numPr>
          <w:ilvl w:val="1"/>
          <w:numId w:val="1"/>
        </w:numPr>
        <w:spacing w:line="440" w:lineRule="exact"/>
        <w:ind w:left="1077"/>
        <w:jc w:val="both"/>
        <w:rPr>
          <w:rFonts w:ascii="Arial" w:eastAsia="微軟正黑體" w:hAnsi="Arial" w:cs="微軟正黑體"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sz w:val="28"/>
          <w:szCs w:val="28"/>
        </w:rPr>
        <w:t>核心團隊成員簡介</w:t>
      </w:r>
    </w:p>
    <w:p w14:paraId="1D5AD876" w14:textId="77777777" w:rsidR="009A092E" w:rsidRPr="004226EF" w:rsidRDefault="009A092E" w:rsidP="004226EF">
      <w:pPr>
        <w:spacing w:line="440" w:lineRule="exact"/>
        <w:ind w:left="107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Gu</w:t>
      </w: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：除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founder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或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co-founder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之外，需包含赴美成員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(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包含一名不可更換核心成員，以及其它可更換人員名單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)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，</w:t>
      </w:r>
      <w:r w:rsidR="00474290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說明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於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新創公司擔任</w:t>
      </w:r>
      <w:r w:rsidR="00D61C78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的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角色、學經歷</w:t>
      </w:r>
      <w:r w:rsidR="00474290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、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專長</w:t>
      </w:r>
      <w:r w:rsidR="00474290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，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及本次赴美任務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(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參考附表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1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格式撰寫</w:t>
      </w:r>
      <w:r w:rsidR="00523FC2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)</w:t>
      </w:r>
    </w:p>
    <w:p w14:paraId="412EDD44" w14:textId="77777777" w:rsidR="009A092E" w:rsidRPr="009A092E" w:rsidRDefault="009A092E" w:rsidP="00EC7D7C">
      <w:pPr>
        <w:spacing w:line="440" w:lineRule="exact"/>
        <w:jc w:val="both"/>
        <w:rPr>
          <w:rFonts w:ascii="Arial" w:eastAsia="微軟正黑體" w:hAnsi="Arial" w:cs="微軟正黑體"/>
          <w:sz w:val="28"/>
          <w:szCs w:val="28"/>
        </w:rPr>
      </w:pPr>
    </w:p>
    <w:p w14:paraId="3DEB4E99" w14:textId="0A501B5B" w:rsidR="009A092E" w:rsidRPr="009A092E" w:rsidRDefault="009A092E" w:rsidP="00EC7D7C">
      <w:pPr>
        <w:spacing w:line="440" w:lineRule="exact"/>
        <w:jc w:val="both"/>
        <w:rPr>
          <w:rFonts w:ascii="Arial" w:eastAsia="微軟正黑體" w:hAnsi="Arial" w:cs="微軟正黑體"/>
          <w:b/>
          <w:sz w:val="28"/>
          <w:szCs w:val="28"/>
        </w:rPr>
      </w:pP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(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二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 xml:space="preserve">) </w:t>
      </w:r>
      <w:r w:rsidR="00A25DFB" w:rsidRPr="00A25DFB">
        <w:rPr>
          <w:rFonts w:ascii="Arial" w:eastAsia="微軟正黑體" w:hAnsi="Arial" w:cs="微軟正黑體" w:hint="eastAsia"/>
          <w:b/>
          <w:sz w:val="28"/>
          <w:szCs w:val="28"/>
        </w:rPr>
        <w:t>赴美商業概念驗證與商務拓展</w:t>
      </w:r>
      <w:r w:rsidR="00A25DFB">
        <w:rPr>
          <w:rFonts w:ascii="Arial" w:eastAsia="微軟正黑體" w:hAnsi="Arial" w:cs="微軟正黑體" w:hint="eastAsia"/>
          <w:b/>
          <w:sz w:val="28"/>
          <w:szCs w:val="28"/>
        </w:rPr>
        <w:t xml:space="preserve"> </w:t>
      </w:r>
      <w:r w:rsidR="009357F9" w:rsidRPr="009357F9">
        <w:rPr>
          <w:rFonts w:ascii="Arial" w:eastAsia="微軟正黑體" w:hAnsi="Arial" w:cs="微軟正黑體" w:hint="eastAsia"/>
          <w:b/>
          <w:sz w:val="28"/>
          <w:szCs w:val="28"/>
        </w:rPr>
        <w:t>規劃</w:t>
      </w:r>
      <w:r w:rsidRPr="009A092E">
        <w:rPr>
          <w:rFonts w:ascii="Arial" w:eastAsia="微軟正黑體" w:hAnsi="Arial" w:cs="微軟正黑體" w:hint="eastAsia"/>
          <w:b/>
          <w:sz w:val="28"/>
          <w:szCs w:val="28"/>
        </w:rPr>
        <w:t>與時程</w:t>
      </w:r>
    </w:p>
    <w:p w14:paraId="6F811306" w14:textId="77777777" w:rsidR="004226EF" w:rsidRDefault="009A092E" w:rsidP="004226EF">
      <w:pPr>
        <w:spacing w:line="440" w:lineRule="exact"/>
        <w:ind w:left="357"/>
        <w:jc w:val="both"/>
        <w:rPr>
          <w:rFonts w:ascii="Arial" w:eastAsia="微軟正黑體" w:hAnsi="Arial" w:cs="微軟正黑體"/>
          <w:sz w:val="28"/>
          <w:szCs w:val="28"/>
        </w:rPr>
      </w:pPr>
      <w:r w:rsidRPr="009A092E">
        <w:rPr>
          <w:rFonts w:ascii="Arial" w:eastAsia="微軟正黑體" w:hAnsi="Arial" w:cs="微軟正黑體"/>
          <w:sz w:val="28"/>
          <w:szCs w:val="28"/>
        </w:rPr>
        <w:t xml:space="preserve">2-1. </w:t>
      </w:r>
      <w:r w:rsidR="00474290" w:rsidRPr="009A092E">
        <w:rPr>
          <w:rFonts w:ascii="Arial" w:eastAsia="微軟正黑體" w:hAnsi="Arial" w:cs="微軟正黑體" w:hint="eastAsia"/>
          <w:sz w:val="28"/>
          <w:szCs w:val="28"/>
        </w:rPr>
        <w:t>赴美商業規劃</w:t>
      </w:r>
    </w:p>
    <w:p w14:paraId="4DD4773A" w14:textId="398647E6" w:rsidR="00474290" w:rsidRPr="009A092E" w:rsidRDefault="00474290" w:rsidP="004226EF">
      <w:pPr>
        <w:spacing w:line="440" w:lineRule="exact"/>
        <w:ind w:left="357"/>
        <w:jc w:val="both"/>
        <w:rPr>
          <w:rFonts w:ascii="Arial" w:eastAsia="微軟正黑體" w:hAnsi="Arial" w:cs="微軟正黑體"/>
          <w:sz w:val="28"/>
          <w:szCs w:val="28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：赴美想要達成的目標、預計拜訪單位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/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對象簡介、拜訪目的</w:t>
      </w:r>
    </w:p>
    <w:p w14:paraId="6AEEC7EE" w14:textId="77777777" w:rsidR="009A092E" w:rsidRPr="009A092E" w:rsidRDefault="00474290" w:rsidP="00EC7D7C">
      <w:pPr>
        <w:spacing w:line="440" w:lineRule="exact"/>
        <w:ind w:left="357"/>
        <w:jc w:val="both"/>
        <w:rPr>
          <w:rFonts w:ascii="Arial" w:eastAsia="微軟正黑體" w:hAnsi="Arial" w:cs="微軟正黑體"/>
          <w:sz w:val="28"/>
          <w:szCs w:val="28"/>
        </w:rPr>
      </w:pPr>
      <w:r>
        <w:rPr>
          <w:rFonts w:ascii="Arial" w:eastAsia="微軟正黑體" w:hAnsi="Arial" w:cs="微軟正黑體" w:hint="eastAsia"/>
          <w:sz w:val="28"/>
          <w:szCs w:val="28"/>
        </w:rPr>
        <w:t>2</w:t>
      </w:r>
      <w:r>
        <w:rPr>
          <w:rFonts w:ascii="Arial" w:eastAsia="微軟正黑體" w:hAnsi="Arial" w:cs="微軟正黑體"/>
          <w:sz w:val="28"/>
          <w:szCs w:val="28"/>
        </w:rPr>
        <w:t xml:space="preserve">-2. </w:t>
      </w:r>
      <w:r w:rsidR="009A092E" w:rsidRPr="009A092E">
        <w:rPr>
          <w:rFonts w:ascii="Arial" w:eastAsia="微軟正黑體" w:hAnsi="Arial" w:cs="微軟正黑體" w:hint="eastAsia"/>
          <w:sz w:val="28"/>
          <w:szCs w:val="28"/>
        </w:rPr>
        <w:t>赴美時程安排</w:t>
      </w:r>
    </w:p>
    <w:p w14:paraId="6578E9D3" w14:textId="68E06818" w:rsidR="009A092E" w:rsidRPr="004226EF" w:rsidRDefault="009A092E" w:rsidP="004226EF">
      <w:pPr>
        <w:spacing w:line="440" w:lineRule="exact"/>
        <w:ind w:left="35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：提供赴美成員預計前往時程、停留時間、負責事項</w:t>
      </w:r>
    </w:p>
    <w:p w14:paraId="6AAF20F0" w14:textId="77777777" w:rsidR="009A092E" w:rsidRPr="009A092E" w:rsidRDefault="009A092E" w:rsidP="00EC7D7C">
      <w:pPr>
        <w:spacing w:line="440" w:lineRule="exact"/>
        <w:ind w:left="360"/>
        <w:jc w:val="both"/>
        <w:rPr>
          <w:rFonts w:ascii="Arial" w:eastAsia="微軟正黑體" w:hAnsi="Arial" w:cs="微軟正黑體"/>
          <w:sz w:val="28"/>
          <w:szCs w:val="28"/>
        </w:rPr>
      </w:pPr>
    </w:p>
    <w:p w14:paraId="5B8F767F" w14:textId="77777777" w:rsidR="009A092E" w:rsidRPr="00EA6F9F" w:rsidRDefault="009A092E" w:rsidP="00EC7D7C">
      <w:pPr>
        <w:spacing w:line="440" w:lineRule="exact"/>
        <w:jc w:val="both"/>
        <w:rPr>
          <w:rFonts w:ascii="Arial" w:eastAsia="微軟正黑體" w:hAnsi="Arial" w:cs="微軟正黑體"/>
          <w:b/>
          <w:sz w:val="28"/>
          <w:szCs w:val="28"/>
        </w:rPr>
      </w:pP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>(</w:t>
      </w: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>三</w:t>
      </w: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 xml:space="preserve">) </w:t>
      </w:r>
      <w:r w:rsidRPr="00EA6F9F">
        <w:rPr>
          <w:rFonts w:ascii="Arial" w:eastAsia="微軟正黑體" w:hAnsi="Arial" w:cs="微軟正黑體" w:hint="eastAsia"/>
          <w:b/>
          <w:sz w:val="28"/>
          <w:szCs w:val="28"/>
        </w:rPr>
        <w:t>履約項目</w:t>
      </w:r>
    </w:p>
    <w:p w14:paraId="29C1C1C7" w14:textId="2E08635F" w:rsidR="00127BBC" w:rsidRPr="004226EF" w:rsidRDefault="004226EF" w:rsidP="004226EF">
      <w:pPr>
        <w:spacing w:line="440" w:lineRule="exact"/>
        <w:ind w:left="357"/>
        <w:jc w:val="both"/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</w:pPr>
      <w:r w:rsidRPr="004226EF">
        <w:rPr>
          <w:rFonts w:ascii="Times New Roman" w:eastAsia="標楷體" w:hAnsi="Times New Roman" w:cs="Times New Roman"/>
          <w:b/>
          <w:bCs/>
          <w:color w:val="538135" w:themeColor="accent6" w:themeShade="BF"/>
          <w:szCs w:val="24"/>
        </w:rPr>
        <w:t>Guideline</w:t>
      </w:r>
      <w:r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：</w:t>
      </w:r>
      <w:r w:rsidR="00127BBC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團隊須依目前發展現況提出</w:t>
      </w:r>
      <w:r w:rsidR="00A25DFB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赴美商業概念驗證與商務拓展</w:t>
      </w:r>
      <w:r w:rsidR="00127BBC" w:rsidRPr="004226EF">
        <w:rPr>
          <w:rFonts w:ascii="Times New Roman" w:eastAsia="標楷體" w:hAnsi="Times New Roman" w:cs="Times New Roman" w:hint="eastAsia"/>
          <w:b/>
          <w:bCs/>
          <w:color w:val="538135" w:themeColor="accent6" w:themeShade="BF"/>
          <w:szCs w:val="24"/>
        </w:rPr>
        <w:t>執行目標，由評審審定作為最後履約驗收項目如下：</w:t>
      </w:r>
    </w:p>
    <w:p w14:paraId="0933A864" w14:textId="77777777" w:rsidR="00523FC2" w:rsidRPr="00523FC2" w:rsidRDefault="00523FC2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 xml:space="preserve">1. 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拓展業務：</w:t>
      </w:r>
    </w:p>
    <w:p w14:paraId="1DCFC78B" w14:textId="56C90FA7" w:rsidR="00523FC2" w:rsidRPr="00523FC2" w:rsidRDefault="00523FC2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 xml:space="preserve">(1) 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落實新創國際化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(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以下</w:t>
      </w:r>
      <w:r w:rsidR="004226EF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A~E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所列項目</w:t>
      </w:r>
      <w:r w:rsidR="004226EF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請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至少</w:t>
      </w:r>
      <w:r w:rsidR="004226EF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選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2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項，各１案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)</w:t>
      </w:r>
      <w:r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：</w:t>
      </w:r>
    </w:p>
    <w:p w14:paraId="2A8DEB5E" w14:textId="6739B1EB" w:rsidR="00523FC2" w:rsidRDefault="00000000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95217466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A.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取得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(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試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)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訂單</w:t>
      </w:r>
    </w:p>
    <w:p w14:paraId="4A0AC8C8" w14:textId="15AE402C" w:rsidR="00851BEF" w:rsidRDefault="00000000" w:rsidP="00851BEF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186489780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51B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51B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851BEF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B</w:t>
      </w:r>
      <w:r w:rsidR="00851B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. </w:t>
      </w:r>
      <w:r w:rsidR="00851BEF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取得</w:t>
      </w:r>
      <w:r w:rsidR="00851BEF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募資</w:t>
      </w:r>
    </w:p>
    <w:p w14:paraId="218B4912" w14:textId="3926C143" w:rsidR="00523FC2" w:rsidRPr="00523FC2" w:rsidRDefault="00000000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93829656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727C05">
        <w:rPr>
          <w:rFonts w:ascii="Arial" w:eastAsia="微軟正黑體" w:hAnsi="Arial" w:cs="微軟正黑體"/>
          <w:color w:val="auto"/>
          <w:kern w:val="2"/>
          <w:sz w:val="28"/>
          <w:szCs w:val="28"/>
        </w:rPr>
        <w:t>C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取得通路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/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代理商</w:t>
      </w:r>
    </w:p>
    <w:p w14:paraId="777EFBCC" w14:textId="4F784944" w:rsidR="00523FC2" w:rsidRPr="00523FC2" w:rsidRDefault="00000000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3662195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727C05">
        <w:rPr>
          <w:rFonts w:ascii="Arial" w:eastAsia="微軟正黑體" w:hAnsi="Arial" w:cs="微軟正黑體"/>
          <w:color w:val="auto"/>
          <w:kern w:val="2"/>
          <w:sz w:val="28"/>
          <w:szCs w:val="28"/>
        </w:rPr>
        <w:t>D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合夥人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(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入股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)</w:t>
      </w:r>
    </w:p>
    <w:p w14:paraId="5D8EAD28" w14:textId="0866B844" w:rsidR="00523FC2" w:rsidRPr="00523FC2" w:rsidRDefault="00000000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-5008488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727C05">
        <w:rPr>
          <w:rFonts w:ascii="Arial" w:eastAsia="微軟正黑體" w:hAnsi="Arial" w:cs="微軟正黑體"/>
          <w:color w:val="auto"/>
          <w:kern w:val="2"/>
          <w:sz w:val="28"/>
          <w:szCs w:val="28"/>
        </w:rPr>
        <w:t>E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.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招募國際專業人才</w:t>
      </w:r>
    </w:p>
    <w:p w14:paraId="4595AEAC" w14:textId="1016D2BD" w:rsidR="00523FC2" w:rsidRDefault="00000000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  <w:sdt>
        <w:sdtPr>
          <w:rPr>
            <w:rFonts w:ascii="微軟正黑體" w:eastAsia="微軟正黑體" w:hAnsi="微軟正黑體" w:hint="eastAsia"/>
            <w:sz w:val="32"/>
            <w:szCs w:val="32"/>
          </w:rPr>
          <w:id w:val="46292726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226E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226EF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 </w:t>
      </w:r>
      <w:r w:rsidR="00727C05">
        <w:rPr>
          <w:rFonts w:ascii="Arial" w:eastAsia="微軟正黑體" w:hAnsi="Arial" w:cs="微軟正黑體"/>
          <w:color w:val="auto"/>
          <w:kern w:val="2"/>
          <w:sz w:val="28"/>
          <w:szCs w:val="28"/>
        </w:rPr>
        <w:t>F</w:t>
      </w:r>
      <w:r w:rsidR="00374D98">
        <w:rPr>
          <w:rFonts w:ascii="Arial" w:eastAsia="微軟正黑體" w:hAnsi="Arial" w:cs="微軟正黑體"/>
          <w:color w:val="auto"/>
          <w:kern w:val="2"/>
          <w:sz w:val="28"/>
          <w:szCs w:val="28"/>
        </w:rPr>
        <w:t xml:space="preserve">. </w:t>
      </w:r>
      <w:r w:rsidR="00523FC2" w:rsidRPr="00523FC2">
        <w:rPr>
          <w:rFonts w:ascii="Arial" w:eastAsia="微軟正黑體" w:hAnsi="Arial" w:cs="微軟正黑體" w:hint="eastAsia"/>
          <w:color w:val="auto"/>
          <w:kern w:val="2"/>
          <w:sz w:val="28"/>
          <w:szCs w:val="28"/>
        </w:rPr>
        <w:t>其他經主辦單位同意認列項目</w:t>
      </w:r>
    </w:p>
    <w:p w14:paraId="1A5ADFD8" w14:textId="77777777" w:rsidR="00523FC2" w:rsidRPr="00523FC2" w:rsidRDefault="00523FC2" w:rsidP="00523FC2">
      <w:pPr>
        <w:pStyle w:val="Default"/>
        <w:rPr>
          <w:rFonts w:ascii="Arial" w:eastAsia="微軟正黑體" w:hAnsi="Arial" w:cs="微軟正黑體"/>
          <w:color w:val="auto"/>
          <w:kern w:val="2"/>
          <w:sz w:val="28"/>
          <w:szCs w:val="28"/>
        </w:rPr>
      </w:pPr>
    </w:p>
    <w:p w14:paraId="474F2820" w14:textId="77777777" w:rsidR="001B3201" w:rsidRPr="001B3201" w:rsidRDefault="001B3201" w:rsidP="001B3201">
      <w:pPr>
        <w:widowControl/>
        <w:spacing w:after="160" w:line="259" w:lineRule="auto"/>
        <w:rPr>
          <w:rFonts w:ascii="Arial" w:eastAsia="微軟正黑體" w:hAnsi="Arial" w:cs="微軟正黑體"/>
          <w:sz w:val="28"/>
          <w:szCs w:val="28"/>
        </w:rPr>
      </w:pPr>
      <w:r w:rsidRPr="001B3201">
        <w:rPr>
          <w:rFonts w:ascii="Arial" w:eastAsia="微軟正黑體" w:hAnsi="Arial" w:cs="微軟正黑體" w:hint="eastAsia"/>
          <w:sz w:val="28"/>
          <w:szCs w:val="28"/>
        </w:rPr>
        <w:t xml:space="preserve">(2) 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產品市場調查與研析：以美國當地國際供應鏈或相關產業機構為目標對象，運用本案驗證之標的產品（或服務）進行產品市場調查與研析一篇</w:t>
      </w:r>
    </w:p>
    <w:p w14:paraId="533DA328" w14:textId="27E02967" w:rsidR="00523FC2" w:rsidRDefault="001B3201" w:rsidP="001B3201">
      <w:pPr>
        <w:widowControl/>
        <w:spacing w:after="160" w:line="259" w:lineRule="auto"/>
        <w:rPr>
          <w:rFonts w:ascii="微軟正黑體" w:eastAsia="微軟正黑體" w:hAnsi="微軟正黑體" w:cs="標楷體"/>
          <w:color w:val="000000"/>
          <w:kern w:val="0"/>
          <w:szCs w:val="24"/>
          <w:u w:val="single"/>
        </w:rPr>
      </w:pPr>
      <w:r w:rsidRPr="001B3201">
        <w:rPr>
          <w:rFonts w:ascii="Arial" w:eastAsia="微軟正黑體" w:hAnsi="Arial" w:cs="微軟正黑體" w:hint="eastAsia"/>
          <w:sz w:val="28"/>
          <w:szCs w:val="28"/>
        </w:rPr>
        <w:t xml:space="preserve">(3) 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建立國際新創網絡：完成至少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10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場洽商並撰寫紀錄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(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投資人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/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產業機構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/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領域專家等</w:t>
      </w:r>
      <w:r w:rsidRPr="001B3201">
        <w:rPr>
          <w:rFonts w:ascii="Arial" w:eastAsia="微軟正黑體" w:hAnsi="Arial" w:cs="微軟正黑體" w:hint="eastAsia"/>
          <w:sz w:val="28"/>
          <w:szCs w:val="28"/>
        </w:rPr>
        <w:t>)</w:t>
      </w:r>
    </w:p>
    <w:sectPr w:rsidR="00523FC2" w:rsidSect="004F0716">
      <w:headerReference w:type="default" r:id="rId10"/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3B4DD" w14:textId="77777777" w:rsidR="003E6B43" w:rsidRDefault="003E6B43" w:rsidP="00132276">
      <w:r>
        <w:separator/>
      </w:r>
    </w:p>
  </w:endnote>
  <w:endnote w:type="continuationSeparator" w:id="0">
    <w:p w14:paraId="4A776ADA" w14:textId="77777777" w:rsidR="003E6B43" w:rsidRDefault="003E6B43" w:rsidP="0013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9124D" w14:textId="77777777" w:rsidR="003E6B43" w:rsidRDefault="003E6B43" w:rsidP="00132276">
      <w:r>
        <w:separator/>
      </w:r>
    </w:p>
  </w:footnote>
  <w:footnote w:type="continuationSeparator" w:id="0">
    <w:p w14:paraId="2856322C" w14:textId="77777777" w:rsidR="003E6B43" w:rsidRDefault="003E6B43" w:rsidP="0013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F10A" w14:textId="77777777" w:rsidR="00132276" w:rsidRDefault="00132276">
    <w:pPr>
      <w:pStyle w:val="a4"/>
    </w:pPr>
    <w:r>
      <w:rPr>
        <w:noProof/>
      </w:rPr>
      <w:drawing>
        <wp:inline distT="0" distB="0" distL="0" distR="0" wp14:anchorId="7E268887" wp14:editId="27509922">
          <wp:extent cx="822960" cy="293194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02" cy="31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BD803" w14:textId="77777777" w:rsidR="00132276" w:rsidRDefault="001322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C493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62495"/>
    <w:multiLevelType w:val="hybridMultilevel"/>
    <w:tmpl w:val="D09A3014"/>
    <w:lvl w:ilvl="0" w:tplc="CEA665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D4431FF"/>
    <w:multiLevelType w:val="multilevel"/>
    <w:tmpl w:val="65200C4E"/>
    <w:lvl w:ilvl="0">
      <w:start w:val="1"/>
      <w:numFmt w:val="decimal"/>
      <w:lvlText w:val="%1-"/>
      <w:lvlJc w:val="left"/>
      <w:pPr>
        <w:ind w:left="490" w:hanging="490"/>
      </w:pPr>
      <w:rPr>
        <w:rFonts w:hint="eastAsia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ind w:left="2880" w:hanging="144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ind w:left="4680" w:hanging="216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eastAsia"/>
      </w:rPr>
    </w:lvl>
  </w:abstractNum>
  <w:num w:numId="1" w16cid:durableId="421412260">
    <w:abstractNumId w:val="2"/>
  </w:num>
  <w:num w:numId="2" w16cid:durableId="581262142">
    <w:abstractNumId w:val="0"/>
  </w:num>
  <w:num w:numId="3" w16cid:durableId="148412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6"/>
    <w:rsid w:val="000D6679"/>
    <w:rsid w:val="000E1AB5"/>
    <w:rsid w:val="000F23D7"/>
    <w:rsid w:val="00126B52"/>
    <w:rsid w:val="00127BBC"/>
    <w:rsid w:val="00132276"/>
    <w:rsid w:val="001B3201"/>
    <w:rsid w:val="00223593"/>
    <w:rsid w:val="00271568"/>
    <w:rsid w:val="002B2F1E"/>
    <w:rsid w:val="00374D98"/>
    <w:rsid w:val="003E6B43"/>
    <w:rsid w:val="0040080A"/>
    <w:rsid w:val="004226EF"/>
    <w:rsid w:val="00444262"/>
    <w:rsid w:val="00474290"/>
    <w:rsid w:val="004D1E21"/>
    <w:rsid w:val="004F0716"/>
    <w:rsid w:val="00523FC2"/>
    <w:rsid w:val="00527E91"/>
    <w:rsid w:val="00542CC2"/>
    <w:rsid w:val="0055075E"/>
    <w:rsid w:val="00556770"/>
    <w:rsid w:val="00561562"/>
    <w:rsid w:val="005676D1"/>
    <w:rsid w:val="00576531"/>
    <w:rsid w:val="005B40A0"/>
    <w:rsid w:val="005C615D"/>
    <w:rsid w:val="005D5D24"/>
    <w:rsid w:val="005D7F95"/>
    <w:rsid w:val="005E6769"/>
    <w:rsid w:val="005F2C50"/>
    <w:rsid w:val="00635030"/>
    <w:rsid w:val="00654525"/>
    <w:rsid w:val="006B7B78"/>
    <w:rsid w:val="006D6521"/>
    <w:rsid w:val="006E05DA"/>
    <w:rsid w:val="00727C05"/>
    <w:rsid w:val="007742E5"/>
    <w:rsid w:val="007A6640"/>
    <w:rsid w:val="00823406"/>
    <w:rsid w:val="00823A2C"/>
    <w:rsid w:val="00851BEF"/>
    <w:rsid w:val="00866B7C"/>
    <w:rsid w:val="00885AF7"/>
    <w:rsid w:val="00897A62"/>
    <w:rsid w:val="00926AA6"/>
    <w:rsid w:val="00931A28"/>
    <w:rsid w:val="009357F9"/>
    <w:rsid w:val="00966EDC"/>
    <w:rsid w:val="00975A80"/>
    <w:rsid w:val="00984C5A"/>
    <w:rsid w:val="009A092E"/>
    <w:rsid w:val="009C139D"/>
    <w:rsid w:val="009E124C"/>
    <w:rsid w:val="00A25DFB"/>
    <w:rsid w:val="00A32FD7"/>
    <w:rsid w:val="00A36336"/>
    <w:rsid w:val="00AA3105"/>
    <w:rsid w:val="00AB34A4"/>
    <w:rsid w:val="00B0329D"/>
    <w:rsid w:val="00B1756C"/>
    <w:rsid w:val="00B32CAC"/>
    <w:rsid w:val="00B52D6B"/>
    <w:rsid w:val="00B536EC"/>
    <w:rsid w:val="00B66C5E"/>
    <w:rsid w:val="00BB7389"/>
    <w:rsid w:val="00BD5326"/>
    <w:rsid w:val="00BF5C66"/>
    <w:rsid w:val="00C35776"/>
    <w:rsid w:val="00C52248"/>
    <w:rsid w:val="00C63A2B"/>
    <w:rsid w:val="00C72568"/>
    <w:rsid w:val="00C9231F"/>
    <w:rsid w:val="00CD3DB3"/>
    <w:rsid w:val="00CE508F"/>
    <w:rsid w:val="00CF4D19"/>
    <w:rsid w:val="00D21F38"/>
    <w:rsid w:val="00D23C76"/>
    <w:rsid w:val="00D57F5F"/>
    <w:rsid w:val="00D61C78"/>
    <w:rsid w:val="00D67E45"/>
    <w:rsid w:val="00D95B19"/>
    <w:rsid w:val="00DC525F"/>
    <w:rsid w:val="00E173D2"/>
    <w:rsid w:val="00EA6F9F"/>
    <w:rsid w:val="00EC7D7C"/>
    <w:rsid w:val="00F015E6"/>
    <w:rsid w:val="00F93E72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1E5C6"/>
  <w15:chartTrackingRefBased/>
  <w15:docId w15:val="{E633C1F5-E548-4FE4-9C0E-4BADF3F1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2276"/>
    <w:pPr>
      <w:widowControl w:val="0"/>
      <w:spacing w:after="0" w:line="240" w:lineRule="auto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132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1"/>
    <w:link w:val="a4"/>
    <w:uiPriority w:val="99"/>
    <w:rsid w:val="00132276"/>
    <w:rPr>
      <w:kern w:val="2"/>
      <w:sz w:val="24"/>
    </w:rPr>
  </w:style>
  <w:style w:type="paragraph" w:styleId="a6">
    <w:name w:val="footer"/>
    <w:basedOn w:val="a0"/>
    <w:link w:val="a7"/>
    <w:uiPriority w:val="99"/>
    <w:unhideWhenUsed/>
    <w:rsid w:val="00132276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1"/>
    <w:link w:val="a6"/>
    <w:uiPriority w:val="99"/>
    <w:rsid w:val="00132276"/>
    <w:rPr>
      <w:kern w:val="2"/>
      <w:sz w:val="24"/>
    </w:rPr>
  </w:style>
  <w:style w:type="paragraph" w:styleId="a">
    <w:name w:val="List Bullet"/>
    <w:basedOn w:val="a0"/>
    <w:uiPriority w:val="99"/>
    <w:unhideWhenUsed/>
    <w:rsid w:val="00D61C78"/>
    <w:pPr>
      <w:numPr>
        <w:numId w:val="2"/>
      </w:numPr>
      <w:contextualSpacing/>
    </w:pPr>
  </w:style>
  <w:style w:type="paragraph" w:styleId="a8">
    <w:name w:val="List Paragraph"/>
    <w:basedOn w:val="a0"/>
    <w:uiPriority w:val="34"/>
    <w:qFormat/>
    <w:rsid w:val="004F0716"/>
    <w:pPr>
      <w:ind w:left="720"/>
      <w:contextualSpacing/>
    </w:pPr>
  </w:style>
  <w:style w:type="paragraph" w:customStyle="1" w:styleId="Default">
    <w:name w:val="Default"/>
    <w:rsid w:val="00576531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2"/>
    <w:uiPriority w:val="39"/>
    <w:rsid w:val="0057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d88df2-1352-40d0-813a-c07bc3deb6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1A5D3BC763C4C92280D81691DE4AB" ma:contentTypeVersion="14" ma:contentTypeDescription="Create a new document." ma:contentTypeScope="" ma:versionID="bd650aa69885f93a0071089d36ff8216">
  <xsd:schema xmlns:xsd="http://www.w3.org/2001/XMLSchema" xmlns:xs="http://www.w3.org/2001/XMLSchema" xmlns:p="http://schemas.microsoft.com/office/2006/metadata/properties" xmlns:ns3="bcd88df2-1352-40d0-813a-c07bc3deb667" xmlns:ns4="9ae27684-302a-4f61-ae63-5361ce8e2818" targetNamespace="http://schemas.microsoft.com/office/2006/metadata/properties" ma:root="true" ma:fieldsID="8f1bc90d598d7ba8166d60ba716817f1" ns3:_="" ns4:_="">
    <xsd:import namespace="bcd88df2-1352-40d0-813a-c07bc3deb667"/>
    <xsd:import namespace="9ae27684-302a-4f61-ae63-5361ce8e28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88df2-1352-40d0-813a-c07bc3deb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7684-302a-4f61-ae63-5361ce8e2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06A0E-55C2-460A-A448-3BE5DE18E171}">
  <ds:schemaRefs>
    <ds:schemaRef ds:uri="http://schemas.microsoft.com/office/2006/metadata/properties"/>
    <ds:schemaRef ds:uri="http://schemas.microsoft.com/office/infopath/2007/PartnerControls"/>
    <ds:schemaRef ds:uri="bcd88df2-1352-40d0-813a-c07bc3deb667"/>
  </ds:schemaRefs>
</ds:datastoreItem>
</file>

<file path=customXml/itemProps2.xml><?xml version="1.0" encoding="utf-8"?>
<ds:datastoreItem xmlns:ds="http://schemas.openxmlformats.org/officeDocument/2006/customXml" ds:itemID="{C74FC2E4-E3B2-4595-A301-8C32DDE2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88df2-1352-40d0-813a-c07bc3deb667"/>
    <ds:schemaRef ds:uri="9ae27684-302a-4f61-ae63-5361ce8e2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ADF8C-06BE-484F-8C18-C22D4EB5D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597</Characters>
  <Application>Microsoft Office Word</Application>
  <DocSecurity>0</DocSecurity>
  <Lines>4</Lines>
  <Paragraphs>1</Paragraphs>
  <ScaleCrop>false</ScaleCrop>
  <Company>itri_office 2019win64_cht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許嘉惠</dc:creator>
  <cp:keywords/>
  <dc:description/>
  <cp:lastModifiedBy>林以婕</cp:lastModifiedBy>
  <cp:revision>7</cp:revision>
  <cp:lastPrinted>2023-07-10T08:21:00Z</cp:lastPrinted>
  <dcterms:created xsi:type="dcterms:W3CDTF">2024-11-22T04:53:00Z</dcterms:created>
  <dcterms:modified xsi:type="dcterms:W3CDTF">2025-01-09T08:22:00Z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af23f17ae5aebeeb09707a296cba945722bd4dedd3110e53188ddb29adfa6cef</vt:lpwstr>
  </property>
  <property fmtid="{D5CDD505-2E9C-101B-9397-08002B2CF9AE}" pid="3" name="ContentTypeId">
    <vt:lpwstr>0x010100BA01A5D3BC763C4C92280D81691DE4AB</vt:lpwstr>
  </property>
</Properties>
</file>